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pPr>
        <w:spacing w:line="600" w:lineRule="exact"/>
        <w:jc w:val="left"/>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协议书</w:t>
      </w:r>
    </w:p>
    <w:p>
      <w:pPr>
        <w:snapToGrid w:val="0"/>
        <w:spacing w:line="600" w:lineRule="exact"/>
        <w:ind w:firstLine="642" w:firstLineChars="200"/>
        <w:rPr>
          <w:rFonts w:hint="default" w:ascii="Times New Roman" w:hAnsi="Times New Roman" w:eastAsia="仿宋_GB2312" w:cs="Times New Roman"/>
          <w:b/>
          <w:sz w:val="32"/>
          <w:szCs w:val="32"/>
        </w:rPr>
      </w:pPr>
    </w:p>
    <w:p>
      <w:pPr>
        <w:tabs>
          <w:tab w:val="left" w:pos="0"/>
        </w:tabs>
        <w:spacing w:line="600"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甲方：东莞市科学技术局</w:t>
      </w:r>
    </w:p>
    <w:p>
      <w:pPr>
        <w:tabs>
          <w:tab w:val="left" w:pos="0"/>
        </w:tabs>
        <w:spacing w:line="600"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乙方：XXXX单位</w:t>
      </w:r>
    </w:p>
    <w:p>
      <w:pPr>
        <w:tabs>
          <w:tab w:val="left" w:pos="0"/>
        </w:tabs>
        <w:spacing w:line="600" w:lineRule="exact"/>
        <w:ind w:firstLine="640" w:firstLineChars="200"/>
        <w:rPr>
          <w:rFonts w:hint="default" w:ascii="Times New Roman" w:hAnsi="Times New Roman" w:eastAsia="楷体_GB2312" w:cs="Times New Roman"/>
          <w:bCs/>
          <w:sz w:val="32"/>
          <w:szCs w:val="32"/>
        </w:rPr>
      </w:pP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为深入开展东莞市科技特派员工作</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强化对科技特派员遴选、监管及绩效考核等流程的规范管理</w:t>
      </w:r>
      <w:r>
        <w:rPr>
          <w:rFonts w:hint="default" w:ascii="Times New Roman" w:hAnsi="Times New Roman" w:eastAsia="仿宋_GB2312" w:cs="Times New Roman"/>
          <w:sz w:val="32"/>
          <w:szCs w:val="32"/>
        </w:rPr>
        <w:t>，经东莞市科学技术局（以下简称“甲方”）审定，同意XXXX单位（以下简称“乙方”）成为东莞市科技特派员派出单位，具体如下：</w:t>
      </w:r>
    </w:p>
    <w:p>
      <w:pPr>
        <w:numPr>
          <w:ilvl w:val="0"/>
          <w:numId w:val="1"/>
        </w:numPr>
        <w:spacing w:line="600" w:lineRule="exact"/>
        <w:ind w:firstLine="642"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sz w:val="32"/>
          <w:szCs w:val="32"/>
        </w:rPr>
        <w:t xml:space="preserve">  甲方的权利和义务</w:t>
      </w:r>
    </w:p>
    <w:p>
      <w:pPr>
        <w:tabs>
          <w:tab w:val="left" w:pos="0"/>
        </w:tabs>
        <w:spacing w:line="600" w:lineRule="exact"/>
        <w:ind w:firstLine="640" w:firstLineChars="200"/>
        <w:rPr>
          <w:rFonts w:hint="default" w:ascii="Times New Roman" w:hAnsi="Times New Roman" w:eastAsia="仿宋_GB2312" w:cs="Times New Roman"/>
          <w:color w:val="000000" w:themeColor="text1"/>
          <w:sz w:val="32"/>
          <w14:textFill>
            <w14:solidFill>
              <w14:schemeClr w14:val="tx1"/>
            </w14:solidFill>
          </w14:textFill>
        </w:rPr>
      </w:pPr>
      <w:r>
        <w:rPr>
          <w:rFonts w:hint="default" w:ascii="Times New Roman" w:hAnsi="Times New Roman" w:eastAsia="仿宋_GB2312" w:cs="Times New Roman"/>
          <w:sz w:val="32"/>
          <w:szCs w:val="32"/>
        </w:rPr>
        <w:t>（一）甲方有权对乙方的工作进行监督、管理及考核，并根据乙方的工作情况提出整改要求或</w:t>
      </w:r>
      <w:r>
        <w:rPr>
          <w:rFonts w:hint="default" w:ascii="Times New Roman" w:hAnsi="Times New Roman" w:eastAsia="仿宋_GB2312" w:cs="Times New Roman"/>
          <w:color w:val="000000" w:themeColor="text1"/>
          <w:sz w:val="32"/>
          <w14:textFill>
            <w14:solidFill>
              <w14:schemeClr w14:val="tx1"/>
            </w14:solidFill>
          </w14:textFill>
        </w:rPr>
        <w:t>取消乙方派出单位资格。</w:t>
      </w:r>
    </w:p>
    <w:p>
      <w:pPr>
        <w:tabs>
          <w:tab w:val="left" w:pos="0"/>
        </w:tabs>
        <w:spacing w:line="600" w:lineRule="exact"/>
        <w:ind w:firstLine="640" w:firstLineChars="200"/>
        <w:rPr>
          <w:rFonts w:hint="default" w:ascii="Times New Roman" w:hAnsi="Times New Roman" w:eastAsia="仿宋_GB2312" w:cs="Times New Roman"/>
          <w:color w:val="000000" w:themeColor="text1"/>
          <w:sz w:val="32"/>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（二）乙方上年度获立项项目若出现以下情况之一的，甲方有权取消乙方当年度申报此项目的资格：</w:t>
      </w:r>
    </w:p>
    <w:p>
      <w:pPr>
        <w:tabs>
          <w:tab w:val="left" w:pos="0"/>
        </w:tabs>
        <w:spacing w:line="600" w:lineRule="exact"/>
        <w:ind w:firstLine="640" w:firstLineChars="200"/>
        <w:rPr>
          <w:rFonts w:hint="default" w:ascii="Times New Roman" w:hAnsi="Times New Roman" w:eastAsia="仿宋_GB2312" w:cs="Times New Roman"/>
          <w:color w:val="000000" w:themeColor="text1"/>
          <w:sz w:val="32"/>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1</w:t>
      </w:r>
      <w:r>
        <w:rPr>
          <w:rFonts w:hint="eastAsia"/>
          <w:spacing w:val="10"/>
          <w:szCs w:val="34"/>
        </w:rPr>
        <w:t>．</w:t>
      </w:r>
      <w:r>
        <w:rPr>
          <w:rFonts w:hint="default" w:ascii="Times New Roman" w:hAnsi="Times New Roman" w:eastAsia="仿宋_GB2312" w:cs="Times New Roman"/>
          <w:color w:val="000000" w:themeColor="text1"/>
          <w:sz w:val="32"/>
          <w14:textFill>
            <w14:solidFill>
              <w14:schemeClr w14:val="tx1"/>
            </w14:solidFill>
          </w14:textFill>
        </w:rPr>
        <w:t>绩效考核出现5个（含）以上未通过的；</w:t>
      </w:r>
    </w:p>
    <w:p>
      <w:pPr>
        <w:tabs>
          <w:tab w:val="left" w:pos="0"/>
        </w:tabs>
        <w:spacing w:line="600" w:lineRule="exact"/>
        <w:ind w:firstLine="640" w:firstLineChars="200"/>
        <w:rPr>
          <w:rFonts w:hint="default" w:ascii="Times New Roman" w:hAnsi="Times New Roman" w:eastAsia="仿宋_GB2312" w:cs="Times New Roman"/>
          <w:color w:val="000000" w:themeColor="text1"/>
          <w:sz w:val="32"/>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2</w:t>
      </w:r>
      <w:r>
        <w:rPr>
          <w:rFonts w:hint="eastAsia"/>
          <w:spacing w:val="10"/>
          <w:szCs w:val="34"/>
        </w:rPr>
        <w:t>．</w:t>
      </w:r>
      <w:r>
        <w:rPr>
          <w:rFonts w:hint="default" w:ascii="Times New Roman" w:hAnsi="Times New Roman" w:eastAsia="仿宋_GB2312" w:cs="Times New Roman"/>
          <w:color w:val="000000" w:themeColor="text1"/>
          <w:sz w:val="32"/>
          <w14:textFill>
            <w14:solidFill>
              <w14:schemeClr w14:val="tx1"/>
            </w14:solidFill>
          </w14:textFill>
        </w:rPr>
        <w:t>绩效考核未通过数占其当年项目立项总数超过40%（含）的；</w:t>
      </w:r>
    </w:p>
    <w:p>
      <w:pPr>
        <w:tabs>
          <w:tab w:val="left" w:pos="0"/>
        </w:tabs>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3</w:t>
      </w:r>
      <w:r>
        <w:rPr>
          <w:rFonts w:hint="eastAsia"/>
          <w:spacing w:val="10"/>
          <w:szCs w:val="34"/>
        </w:rPr>
        <w:t>．</w:t>
      </w:r>
      <w:bookmarkStart w:id="0" w:name="_GoBack"/>
      <w:bookmarkEnd w:id="0"/>
      <w:r>
        <w:rPr>
          <w:rFonts w:hint="default" w:ascii="Times New Roman" w:hAnsi="Times New Roman" w:eastAsia="仿宋_GB2312" w:cs="Times New Roman"/>
          <w:sz w:val="32"/>
          <w:szCs w:val="32"/>
        </w:rPr>
        <w:t>主动终止结题数占其当年项目立项总数超过30%（含）的。</w:t>
      </w:r>
    </w:p>
    <w:p>
      <w:pPr>
        <w:spacing w:line="600" w:lineRule="exact"/>
        <w:ind w:firstLine="642"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sz w:val="32"/>
          <w:szCs w:val="32"/>
        </w:rPr>
        <w:t>第二条  乙方的权利和义务</w:t>
      </w:r>
    </w:p>
    <w:p>
      <w:pPr>
        <w:tabs>
          <w:tab w:val="left" w:pos="0"/>
        </w:tabs>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（一）乙方应认同东莞市有关科技特派员派出单位的政策规定，接受甲方规定的标准与要求。</w:t>
      </w:r>
    </w:p>
    <w:p>
      <w:pPr>
        <w:tabs>
          <w:tab w:val="left" w:pos="0"/>
        </w:tabs>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w:t>
      </w:r>
      <w:r>
        <w:rPr>
          <w:rFonts w:hint="default" w:ascii="Times New Roman" w:hAnsi="Times New Roman" w:eastAsia="仿宋_GB2312" w:cs="Times New Roman"/>
          <w:kern w:val="0"/>
          <w:sz w:val="32"/>
          <w:szCs w:val="32"/>
        </w:rPr>
        <w:t>乙方的科技人员享有东莞市科技特派员项目的申报和获立项资助的资格。</w:t>
      </w:r>
    </w:p>
    <w:p>
      <w:pPr>
        <w:tabs>
          <w:tab w:val="left" w:pos="0"/>
        </w:tabs>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（三）乙方按甲方要求</w:t>
      </w:r>
      <w:r>
        <w:rPr>
          <w:rFonts w:hint="default" w:ascii="Times New Roman" w:hAnsi="Times New Roman" w:eastAsia="仿宋_GB2312" w:cs="Times New Roman"/>
          <w:sz w:val="32"/>
          <w:szCs w:val="22"/>
        </w:rPr>
        <w:t>建立本单位科技特派员人才库，同时制订支持科技特派员创新的制度措施，确保派出的科技人员享有与原单位在职人员同等待遇。</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（四）乙方根据甲方当年发布的申报指南，负责组织科技人员申报科技特派员项目、审核申请人所提交材料的真实性并出具初审意见。</w:t>
      </w:r>
    </w:p>
    <w:p>
      <w:pPr>
        <w:tabs>
          <w:tab w:val="left" w:pos="0"/>
        </w:tabs>
        <w:spacing w:line="600" w:lineRule="exact"/>
        <w:ind w:firstLine="640" w:firstLineChars="200"/>
        <w:rPr>
          <w:rFonts w:hint="default" w:ascii="Times New Roman" w:hAnsi="Times New Roman" w:eastAsia="仿宋_GB2312" w:cs="Times New Roman"/>
          <w:color w:val="000000" w:themeColor="text1"/>
          <w:sz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（五）乙方应</w:t>
      </w:r>
      <w:r>
        <w:rPr>
          <w:rFonts w:hint="default" w:ascii="Times New Roman" w:hAnsi="Times New Roman" w:eastAsia="仿宋_GB2312" w:cs="Times New Roman"/>
          <w:color w:val="000000" w:themeColor="text1"/>
          <w:sz w:val="32"/>
          <w14:textFill>
            <w14:solidFill>
              <w14:schemeClr w14:val="tx1"/>
            </w14:solidFill>
          </w14:textFill>
        </w:rPr>
        <w:t>做好科技特派员项目管理工作</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14:textFill>
            <w14:solidFill>
              <w14:schemeClr w14:val="tx1"/>
            </w14:solidFill>
          </w14:textFill>
        </w:rPr>
        <w:t>严格执行项目管理规章制度，督促科技人员完成派驻服务工作。</w:t>
      </w:r>
    </w:p>
    <w:p>
      <w:pPr>
        <w:tabs>
          <w:tab w:val="left" w:pos="0"/>
        </w:tabs>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（六）乙方应做好对派出科技人员和派驻单位的服务工作，并对派出的科技人员负责。</w:t>
      </w:r>
    </w:p>
    <w:p>
      <w:pPr>
        <w:tabs>
          <w:tab w:val="left" w:pos="0"/>
        </w:tabs>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22"/>
        </w:rPr>
        <w:t>（七）乙方应协助甲方做好科技特派员绩效考核工作，配合甲方对科技特派员工作实施监督、检查。</w:t>
      </w:r>
    </w:p>
    <w:p>
      <w:pPr>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第三条  协议期限。</w:t>
      </w:r>
      <w:r>
        <w:rPr>
          <w:rFonts w:hint="default" w:ascii="Times New Roman" w:hAnsi="Times New Roman" w:eastAsia="仿宋_GB2312" w:cs="Times New Roman"/>
          <w:sz w:val="32"/>
          <w:szCs w:val="32"/>
        </w:rPr>
        <w:t>本协议有效期为</w:t>
      </w:r>
      <w:r>
        <w:rPr>
          <w:rFonts w:hint="default" w:ascii="Times New Roman" w:hAnsi="Times New Roman" w:eastAsia="仿宋_GB2312" w:cs="Times New Roman"/>
          <w:sz w:val="32"/>
          <w:szCs w:val="32"/>
          <w:u w:val="single"/>
        </w:rPr>
        <w:t>2</w:t>
      </w:r>
      <w:r>
        <w:rPr>
          <w:rFonts w:hint="default" w:ascii="Times New Roman" w:hAnsi="Times New Roman" w:eastAsia="仿宋_GB2312" w:cs="Times New Roman"/>
          <w:sz w:val="32"/>
          <w:szCs w:val="32"/>
        </w:rPr>
        <w:t>年，自</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日起至</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日止。协议期满，协议自然终止。</w:t>
      </w:r>
    </w:p>
    <w:p>
      <w:pPr>
        <w:spacing w:line="600" w:lineRule="exact"/>
        <w:ind w:firstLine="642" w:firstLineChars="200"/>
        <w:jc w:val="lef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第四条  协议变更或解除。</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凡发生下列情况之一者，可变更或解除协议：</w:t>
      </w:r>
    </w:p>
    <w:p>
      <w:pPr>
        <w:tabs>
          <w:tab w:val="left" w:pos="0"/>
        </w:tabs>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（一）双方协商同意；</w:t>
      </w:r>
    </w:p>
    <w:p>
      <w:pPr>
        <w:tabs>
          <w:tab w:val="left" w:pos="0"/>
        </w:tabs>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（二）双方签订新的协议书；</w:t>
      </w:r>
    </w:p>
    <w:p>
      <w:pPr>
        <w:tabs>
          <w:tab w:val="left" w:pos="0"/>
        </w:tabs>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（三）发生不可抗力（含地级市政府及以上的政策变化），致使本协议无法继续执行。</w:t>
      </w:r>
    </w:p>
    <w:p>
      <w:pPr>
        <w:tabs>
          <w:tab w:val="left" w:pos="0"/>
          <w:tab w:val="left" w:pos="1392"/>
        </w:tabs>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第五条  协议生效。</w:t>
      </w:r>
      <w:r>
        <w:rPr>
          <w:rFonts w:hint="default" w:ascii="Times New Roman" w:hAnsi="Times New Roman" w:eastAsia="仿宋_GB2312" w:cs="Times New Roman"/>
          <w:sz w:val="32"/>
          <w:szCs w:val="32"/>
        </w:rPr>
        <w:t>本协议自甲乙双方签章之日起生效。</w:t>
      </w:r>
    </w:p>
    <w:p>
      <w:pPr>
        <w:tabs>
          <w:tab w:val="left" w:pos="0"/>
          <w:tab w:val="left" w:pos="1392"/>
        </w:tabs>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第六条  其他。</w:t>
      </w:r>
      <w:r>
        <w:rPr>
          <w:rFonts w:hint="default" w:ascii="Times New Roman" w:hAnsi="Times New Roman" w:eastAsia="仿宋_GB2312" w:cs="Times New Roman"/>
          <w:sz w:val="32"/>
          <w:szCs w:val="32"/>
        </w:rPr>
        <w:t>本协议一式四份，双方各执两份，具有同等法律效力。</w:t>
      </w:r>
    </w:p>
    <w:p>
      <w:pPr>
        <w:tabs>
          <w:tab w:val="left" w:pos="0"/>
        </w:tabs>
        <w:spacing w:line="600" w:lineRule="exact"/>
        <w:ind w:firstLine="640" w:firstLineChars="200"/>
        <w:rPr>
          <w:rFonts w:hint="default" w:ascii="Times New Roman" w:hAnsi="Times New Roman" w:eastAsia="仿宋_GB2312" w:cs="Times New Roman"/>
          <w:sz w:val="32"/>
          <w:szCs w:val="32"/>
        </w:rPr>
      </w:pPr>
    </w:p>
    <w:p>
      <w:pPr>
        <w:tabs>
          <w:tab w:val="left" w:pos="0"/>
        </w:tabs>
        <w:spacing w:line="600" w:lineRule="exact"/>
        <w:ind w:firstLine="640" w:firstLineChars="200"/>
        <w:rPr>
          <w:rFonts w:hint="default" w:ascii="Times New Roman" w:hAnsi="Times New Roman" w:eastAsia="仿宋_GB2312" w:cs="Times New Roman"/>
          <w:sz w:val="32"/>
          <w:szCs w:val="32"/>
        </w:rPr>
      </w:pPr>
    </w:p>
    <w:p>
      <w:pPr>
        <w:tabs>
          <w:tab w:val="left" w:pos="0"/>
        </w:tabs>
        <w:spacing w:line="600" w:lineRule="exact"/>
        <w:rPr>
          <w:rFonts w:hint="default" w:ascii="Times New Roman" w:hAnsi="Times New Roman" w:eastAsia="仿宋_GB2312" w:cs="Times New Roman"/>
          <w:sz w:val="32"/>
          <w:szCs w:val="32"/>
        </w:rPr>
      </w:pPr>
    </w:p>
    <w:p>
      <w:pPr>
        <w:tabs>
          <w:tab w:val="left" w:pos="0"/>
        </w:tabs>
        <w:spacing w:line="600" w:lineRule="exact"/>
        <w:rPr>
          <w:rFonts w:hint="default" w:ascii="Times New Roman" w:hAnsi="Times New Roman" w:eastAsia="仿宋_GB2312" w:cs="Times New Roman"/>
          <w:sz w:val="32"/>
          <w:szCs w:val="32"/>
        </w:rPr>
        <w:sectPr>
          <w:footerReference r:id="rId3" w:type="default"/>
          <w:pgSz w:w="11906" w:h="16838"/>
          <w:pgMar w:top="2098" w:right="1418" w:bottom="1985" w:left="1588" w:header="851" w:footer="992" w:gutter="0"/>
          <w:cols w:space="720" w:num="1"/>
          <w:docGrid w:type="lines" w:linePitch="312" w:charSpace="0"/>
        </w:sectPr>
      </w:pPr>
    </w:p>
    <w:p>
      <w:pPr>
        <w:tabs>
          <w:tab w:val="left" w:pos="0"/>
        </w:tabs>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 xml:space="preserve">                                         </w:t>
      </w:r>
    </w:p>
    <w:p>
      <w:pPr>
        <w:tabs>
          <w:tab w:val="left" w:pos="0"/>
        </w:tabs>
        <w:spacing w:line="600" w:lineRule="exact"/>
        <w:ind w:firstLine="640"/>
        <w:rPr>
          <w:rFonts w:hint="default" w:ascii="Times New Roman" w:hAnsi="Times New Roman" w:eastAsia="仿宋_GB2312" w:cs="Times New Roman"/>
          <w:sz w:val="32"/>
          <w:szCs w:val="32"/>
        </w:rPr>
      </w:pPr>
    </w:p>
    <w:p>
      <w:pPr>
        <w:tabs>
          <w:tab w:val="left" w:pos="0"/>
        </w:tabs>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代表（签字）：</w:t>
      </w:r>
    </w:p>
    <w:p>
      <w:pPr>
        <w:tabs>
          <w:tab w:val="left" w:pos="0"/>
        </w:tabs>
        <w:spacing w:line="600" w:lineRule="exact"/>
        <w:rPr>
          <w:rFonts w:hint="default" w:ascii="Times New Roman" w:hAnsi="Times New Roman" w:eastAsia="仿宋_GB2312" w:cs="Times New Roman"/>
          <w:sz w:val="32"/>
          <w:szCs w:val="32"/>
        </w:rPr>
      </w:pPr>
    </w:p>
    <w:p>
      <w:pPr>
        <w:tabs>
          <w:tab w:val="left" w:pos="0"/>
        </w:tabs>
        <w:spacing w:line="600" w:lineRule="exact"/>
        <w:ind w:firstLine="1920" w:firstLineChars="6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   月   日</w:t>
      </w:r>
    </w:p>
    <w:p>
      <w:pPr>
        <w:tabs>
          <w:tab w:val="left" w:pos="0"/>
        </w:tabs>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乙方：</w:t>
      </w:r>
      <w:r>
        <w:rPr>
          <w:rFonts w:hint="default" w:ascii="Times New Roman" w:hAnsi="Times New Roman" w:eastAsia="仿宋_GB2312" w:cs="Times New Roman"/>
          <w:sz w:val="32"/>
          <w:szCs w:val="32"/>
        </w:rPr>
        <w:tab/>
      </w:r>
    </w:p>
    <w:p>
      <w:pPr>
        <w:tabs>
          <w:tab w:val="left" w:pos="0"/>
        </w:tabs>
        <w:spacing w:line="600" w:lineRule="exact"/>
        <w:rPr>
          <w:rFonts w:hint="default" w:ascii="Times New Roman" w:hAnsi="Times New Roman" w:eastAsia="仿宋_GB2312" w:cs="Times New Roman"/>
          <w:sz w:val="32"/>
          <w:szCs w:val="32"/>
        </w:rPr>
      </w:pPr>
    </w:p>
    <w:p>
      <w:pPr>
        <w:tabs>
          <w:tab w:val="left" w:pos="0"/>
        </w:tabs>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代表（签字）：</w:t>
      </w:r>
    </w:p>
    <w:p>
      <w:pPr>
        <w:tabs>
          <w:tab w:val="left" w:pos="0"/>
        </w:tabs>
        <w:spacing w:line="600" w:lineRule="exact"/>
        <w:ind w:firstLine="1920" w:firstLineChars="600"/>
        <w:rPr>
          <w:rFonts w:hint="default" w:ascii="Times New Roman" w:hAnsi="Times New Roman" w:eastAsia="仿宋_GB2312" w:cs="Times New Roman"/>
          <w:sz w:val="32"/>
          <w:szCs w:val="32"/>
        </w:rPr>
      </w:pPr>
    </w:p>
    <w:p>
      <w:pPr>
        <w:tabs>
          <w:tab w:val="left" w:pos="0"/>
        </w:tabs>
        <w:spacing w:line="600" w:lineRule="exact"/>
        <w:ind w:firstLine="1920" w:firstLineChars="600"/>
        <w:rPr>
          <w:rFonts w:hint="default" w:ascii="Times New Roman" w:hAnsi="Times New Roman" w:eastAsia="仿宋_GB2312" w:cs="Times New Roman"/>
          <w:sz w:val="32"/>
          <w:szCs w:val="32"/>
        </w:rPr>
        <w:sectPr>
          <w:type w:val="continuous"/>
          <w:pgSz w:w="11906" w:h="16838"/>
          <w:pgMar w:top="2025" w:right="1646" w:bottom="1440" w:left="1800" w:header="851" w:footer="992" w:gutter="0"/>
          <w:cols w:space="425" w:num="2"/>
          <w:docGrid w:type="lines" w:linePitch="312" w:charSpace="0"/>
        </w:sectPr>
      </w:pPr>
      <w:r>
        <w:rPr>
          <w:rFonts w:hint="default" w:ascii="Times New Roman" w:hAnsi="Times New Roman" w:eastAsia="仿宋_GB2312" w:cs="Times New Roman"/>
          <w:sz w:val="32"/>
          <w:szCs w:val="32"/>
        </w:rPr>
        <w:t>年   月   日</w:t>
      </w:r>
    </w:p>
    <w:p>
      <w:pPr>
        <w:spacing w:line="600" w:lineRule="exact"/>
        <w:rPr>
          <w:rFonts w:hint="default" w:ascii="Times New Roman" w:hAnsi="Times New Roman" w:cs="Times New Roman"/>
        </w:rPr>
      </w:pPr>
    </w:p>
    <w:sectPr>
      <w:type w:val="continuous"/>
      <w:pgSz w:w="11906" w:h="16838"/>
      <w:pgMar w:top="2025" w:right="1646" w:bottom="1440" w:left="1800" w:header="851" w:footer="992" w:gutter="0"/>
      <w:cols w:equalWidth="0" w:num="2">
        <w:col w:w="4017" w:space="425"/>
        <w:col w:w="4017"/>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445135" cy="230505"/>
                      </a:xfrm>
                      <a:prstGeom prst="rect">
                        <a:avLst/>
                      </a:prstGeom>
                      <a:noFill/>
                      <a:ln w="6350">
                        <a:noFill/>
                      </a:ln>
                      <a:effectLst/>
                    </wps:spPr>
                    <wps:txbx>
                      <w:txbxContent>
                        <w:p>
                          <w:pPr>
                            <w:pStyle w:val="4"/>
                            <w:rPr>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hint="eastAsia" w:ascii="Times New Roman" w:hAnsi="Times New Roman"/>
                              <w:sz w:val="28"/>
                              <w:szCs w:val="28"/>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B99z4b0gAAAAMBAAAPAAAAAAAAAAEAIAAAADgAAABkcnMvZG93bnJldi54bWxQ&#10;SwECFAAUAAAACACHTuJA9DkQ3yACAAAlBAAADgAAAAAAAAABACAAAAA3AQAAZHJzL2Uyb0RvYy54&#10;bWxQSwUGAAAAAAYABgBZAQAAyQUAAAAA&#10;">
              <v:fill on="f" focussize="0,0"/>
              <v:stroke on="f" weight="0.5pt"/>
              <v:imagedata o:title=""/>
              <o:lock v:ext="edit" aspectratio="f"/>
              <v:textbox inset="0mm,0mm,0mm,0mm" style="mso-fit-shape-to-text:t;">
                <w:txbxContent>
                  <w:p>
                    <w:pPr>
                      <w:pStyle w:val="4"/>
                      <w:rPr>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hint="eastAsia" w:ascii="Times New Roman" w:hAnsi="Times New Roman"/>
                        <w:sz w:val="28"/>
                        <w:szCs w:val="28"/>
                      </w:rPr>
                      <w:t>—</w:t>
                    </w:r>
                  </w:p>
                </w:txbxContent>
              </v:textbox>
            </v:shape>
          </w:pict>
        </mc:Fallback>
      </mc:AlternateContent>
    </w:r>
  </w:p>
  <w:p>
    <w:pPr>
      <w:pStyle w:val="4"/>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A0F41A"/>
    <w:multiLevelType w:val="singleLevel"/>
    <w:tmpl w:val="BBA0F41A"/>
    <w:lvl w:ilvl="0" w:tentative="0">
      <w:start w:val="1"/>
      <w:numFmt w:val="chineseCounting"/>
      <w:suff w:val="nothing"/>
      <w:lvlText w:val="第%1条"/>
      <w:lvlJc w:val="left"/>
      <w:pPr>
        <w:ind w:left="0" w:firstLine="420"/>
      </w:pPr>
      <w:rPr>
        <w:rFonts w:hint="eastAsia" w:eastAsia="黑体"/>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5D6"/>
    <w:rsid w:val="000454CD"/>
    <w:rsid w:val="000C5B50"/>
    <w:rsid w:val="000C7E1B"/>
    <w:rsid w:val="000D16AD"/>
    <w:rsid w:val="000E25E5"/>
    <w:rsid w:val="000F4043"/>
    <w:rsid w:val="00122A61"/>
    <w:rsid w:val="00131045"/>
    <w:rsid w:val="00140B73"/>
    <w:rsid w:val="00145B87"/>
    <w:rsid w:val="00176303"/>
    <w:rsid w:val="00176918"/>
    <w:rsid w:val="00177596"/>
    <w:rsid w:val="0018786D"/>
    <w:rsid w:val="001C056B"/>
    <w:rsid w:val="001C6C63"/>
    <w:rsid w:val="001F2397"/>
    <w:rsid w:val="00200137"/>
    <w:rsid w:val="00214865"/>
    <w:rsid w:val="00245EDA"/>
    <w:rsid w:val="0026422B"/>
    <w:rsid w:val="00296402"/>
    <w:rsid w:val="002A3D41"/>
    <w:rsid w:val="002A4E58"/>
    <w:rsid w:val="002B0AD2"/>
    <w:rsid w:val="002C3680"/>
    <w:rsid w:val="002E1E48"/>
    <w:rsid w:val="002F1214"/>
    <w:rsid w:val="00314253"/>
    <w:rsid w:val="00327AA0"/>
    <w:rsid w:val="00336B4C"/>
    <w:rsid w:val="00351A92"/>
    <w:rsid w:val="0036724C"/>
    <w:rsid w:val="003863CD"/>
    <w:rsid w:val="003B5929"/>
    <w:rsid w:val="003D2304"/>
    <w:rsid w:val="003D5432"/>
    <w:rsid w:val="003E29AA"/>
    <w:rsid w:val="003E49B5"/>
    <w:rsid w:val="00427D20"/>
    <w:rsid w:val="00427D9E"/>
    <w:rsid w:val="00430087"/>
    <w:rsid w:val="0045481E"/>
    <w:rsid w:val="00461A6E"/>
    <w:rsid w:val="004A2BC0"/>
    <w:rsid w:val="004F0EB6"/>
    <w:rsid w:val="00526229"/>
    <w:rsid w:val="00543E9C"/>
    <w:rsid w:val="005508BB"/>
    <w:rsid w:val="00552B6E"/>
    <w:rsid w:val="00556E68"/>
    <w:rsid w:val="00557D44"/>
    <w:rsid w:val="005C2811"/>
    <w:rsid w:val="005C2B22"/>
    <w:rsid w:val="005D6CDB"/>
    <w:rsid w:val="005F0D42"/>
    <w:rsid w:val="00613EA9"/>
    <w:rsid w:val="00650973"/>
    <w:rsid w:val="006547D0"/>
    <w:rsid w:val="00673C16"/>
    <w:rsid w:val="006765B6"/>
    <w:rsid w:val="00693258"/>
    <w:rsid w:val="006C3521"/>
    <w:rsid w:val="006E03F0"/>
    <w:rsid w:val="006F454E"/>
    <w:rsid w:val="00714954"/>
    <w:rsid w:val="0074175B"/>
    <w:rsid w:val="0076370D"/>
    <w:rsid w:val="0077278D"/>
    <w:rsid w:val="007730E9"/>
    <w:rsid w:val="00774E0F"/>
    <w:rsid w:val="007A4F71"/>
    <w:rsid w:val="007C5940"/>
    <w:rsid w:val="007D4DC5"/>
    <w:rsid w:val="007D63BF"/>
    <w:rsid w:val="007E5E3C"/>
    <w:rsid w:val="00823656"/>
    <w:rsid w:val="00830A77"/>
    <w:rsid w:val="00847BC7"/>
    <w:rsid w:val="00864DA9"/>
    <w:rsid w:val="0087357D"/>
    <w:rsid w:val="00894837"/>
    <w:rsid w:val="008C7D2B"/>
    <w:rsid w:val="008D656A"/>
    <w:rsid w:val="008E31D0"/>
    <w:rsid w:val="0090051C"/>
    <w:rsid w:val="00900CEF"/>
    <w:rsid w:val="009065B4"/>
    <w:rsid w:val="00921569"/>
    <w:rsid w:val="009507BB"/>
    <w:rsid w:val="00956739"/>
    <w:rsid w:val="009C0136"/>
    <w:rsid w:val="009D218C"/>
    <w:rsid w:val="009D4451"/>
    <w:rsid w:val="009E5D77"/>
    <w:rsid w:val="00A15AE1"/>
    <w:rsid w:val="00A725D3"/>
    <w:rsid w:val="00AC2380"/>
    <w:rsid w:val="00AC5D33"/>
    <w:rsid w:val="00AD608D"/>
    <w:rsid w:val="00AE4AA8"/>
    <w:rsid w:val="00AE4FFF"/>
    <w:rsid w:val="00B27379"/>
    <w:rsid w:val="00B316D4"/>
    <w:rsid w:val="00B658D7"/>
    <w:rsid w:val="00B70486"/>
    <w:rsid w:val="00B80864"/>
    <w:rsid w:val="00BA0B5F"/>
    <w:rsid w:val="00BA15D6"/>
    <w:rsid w:val="00BA6156"/>
    <w:rsid w:val="00BB215A"/>
    <w:rsid w:val="00BB3C90"/>
    <w:rsid w:val="00BC56EC"/>
    <w:rsid w:val="00BF3D88"/>
    <w:rsid w:val="00C0112E"/>
    <w:rsid w:val="00C93DEA"/>
    <w:rsid w:val="00CD4A36"/>
    <w:rsid w:val="00CD4B91"/>
    <w:rsid w:val="00CE7727"/>
    <w:rsid w:val="00D107DD"/>
    <w:rsid w:val="00D26D4B"/>
    <w:rsid w:val="00D527DC"/>
    <w:rsid w:val="00D639AA"/>
    <w:rsid w:val="00D94DC9"/>
    <w:rsid w:val="00DC22EC"/>
    <w:rsid w:val="00DD23E6"/>
    <w:rsid w:val="00DD7925"/>
    <w:rsid w:val="00DF4FE5"/>
    <w:rsid w:val="00E264CB"/>
    <w:rsid w:val="00E26684"/>
    <w:rsid w:val="00E9019A"/>
    <w:rsid w:val="00EA0FCF"/>
    <w:rsid w:val="00ED1A26"/>
    <w:rsid w:val="00ED3276"/>
    <w:rsid w:val="00EF7F90"/>
    <w:rsid w:val="00F06CD7"/>
    <w:rsid w:val="00F104BB"/>
    <w:rsid w:val="00F27CB4"/>
    <w:rsid w:val="00F566F3"/>
    <w:rsid w:val="00F76B02"/>
    <w:rsid w:val="00F92523"/>
    <w:rsid w:val="00FB1184"/>
    <w:rsid w:val="00FD2117"/>
    <w:rsid w:val="00FD4C9D"/>
    <w:rsid w:val="00FE7C27"/>
    <w:rsid w:val="00FF3BF5"/>
    <w:rsid w:val="00FF6444"/>
    <w:rsid w:val="3FFDD357"/>
    <w:rsid w:val="69BB342D"/>
    <w:rsid w:val="7DFB8142"/>
    <w:rsid w:val="BB37F06D"/>
    <w:rsid w:val="EFF75433"/>
    <w:rsid w:val="FFBDF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5"/>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qFormat/>
    <w:uiPriority w:val="0"/>
    <w:rPr>
      <w:sz w:val="18"/>
      <w:szCs w:val="18"/>
    </w:rPr>
  </w:style>
  <w:style w:type="paragraph" w:styleId="13">
    <w:name w:val="List Paragraph"/>
    <w:basedOn w:val="1"/>
    <w:qFormat/>
    <w:uiPriority w:val="34"/>
    <w:pPr>
      <w:ind w:firstLine="420" w:firstLineChars="200"/>
    </w:pPr>
  </w:style>
  <w:style w:type="character" w:customStyle="1" w:styleId="14">
    <w:name w:val="批注文字 Char"/>
    <w:basedOn w:val="9"/>
    <w:link w:val="2"/>
    <w:semiHidden/>
    <w:qFormat/>
    <w:uiPriority w:val="99"/>
    <w:rPr>
      <w:rFonts w:ascii="Calibri" w:hAnsi="Calibri" w:eastAsia="宋体" w:cs="Times New Roman"/>
      <w:szCs w:val="24"/>
    </w:rPr>
  </w:style>
  <w:style w:type="character" w:customStyle="1" w:styleId="15">
    <w:name w:val="批注主题 Char"/>
    <w:basedOn w:val="14"/>
    <w:link w:val="7"/>
    <w:semiHidden/>
    <w:qFormat/>
    <w:uiPriority w:val="99"/>
    <w:rPr>
      <w:b/>
      <w:bCs/>
    </w:rPr>
  </w:style>
  <w:style w:type="character" w:customStyle="1" w:styleId="16">
    <w:name w:val="批注框文本 Char"/>
    <w:basedOn w:val="9"/>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3</Pages>
  <Words>148</Words>
  <Characters>847</Characters>
  <Lines>7</Lines>
  <Paragraphs>1</Paragraphs>
  <TotalTime>0</TotalTime>
  <ScaleCrop>false</ScaleCrop>
  <LinksUpToDate>false</LinksUpToDate>
  <CharactersWithSpaces>994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2020-02-26T10:52:00Z</dcterms:created>
  <dc:creator>Chinese User</dc:creator>
  <cp:lastModifiedBy>uos</cp:lastModifiedBy>
  <cp:lastPrinted>2022-01-12T17:25:00Z</cp:lastPrinted>
  <dcterms:modified xsi:type="dcterms:W3CDTF">2022-01-12T16:48:21Z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