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东莞市人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工智能专业</w:t>
      </w:r>
      <w:r>
        <w:rPr>
          <w:rFonts w:hint="default"/>
          <w:b/>
          <w:bCs/>
          <w:sz w:val="32"/>
          <w:szCs w:val="32"/>
          <w:lang w:val="en-US" w:eastAsia="zh-CN"/>
        </w:rPr>
        <w:t>考核认定对口</w:t>
      </w:r>
      <w:r>
        <w:rPr>
          <w:rFonts w:hint="eastAsia"/>
          <w:b/>
          <w:bCs/>
          <w:sz w:val="32"/>
          <w:szCs w:val="32"/>
          <w:lang w:val="en-US" w:eastAsia="zh-CN"/>
        </w:rPr>
        <w:t>专业</w:t>
      </w:r>
      <w:r>
        <w:rPr>
          <w:rFonts w:hint="default"/>
          <w:b/>
          <w:bCs/>
          <w:sz w:val="32"/>
          <w:szCs w:val="32"/>
          <w:lang w:val="en-US" w:eastAsia="zh-CN"/>
        </w:rPr>
        <w:t>目录</w:t>
      </w:r>
    </w:p>
    <w:tbl>
      <w:tblPr>
        <w:tblStyle w:val="5"/>
        <w:tblpPr w:leftFromText="180" w:rightFromText="180" w:vertAnchor="text" w:horzAnchor="page" w:tblpX="1920" w:tblpY="13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30"/>
        <w:gridCol w:w="1200"/>
        <w:gridCol w:w="1575"/>
        <w:gridCol w:w="123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系列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575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考核认定专业</w:t>
            </w:r>
          </w:p>
        </w:tc>
        <w:tc>
          <w:tcPr>
            <w:tcW w:w="12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职称名称</w:t>
            </w:r>
          </w:p>
        </w:tc>
        <w:tc>
          <w:tcPr>
            <w:tcW w:w="3045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工程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1575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人工智能算法</w:t>
            </w:r>
          </w:p>
        </w:tc>
        <w:tc>
          <w:tcPr>
            <w:tcW w:w="12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技术员、助理工程师、工程师</w:t>
            </w:r>
          </w:p>
        </w:tc>
        <w:tc>
          <w:tcPr>
            <w:tcW w:w="3045" w:type="dxa"/>
            <w:vAlign w:val="center"/>
          </w:tcPr>
          <w:p>
            <w:pPr>
              <w:pStyle w:val="3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机器学习、模式识别、数据挖掘、计算智能、自然语言处理、知识表示与处理、大数据智能、跨媒体智能、群体智能、类脑计算、人机混合智能、计算机视觉、语音识别与合成、多智能体系统、自主智能无人系统、虚拟现实与增强现实、人工智能安全等人工智能算法，以及相关基础软件的设计、开发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44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工程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44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1575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人工智能硬件</w:t>
            </w:r>
          </w:p>
        </w:tc>
        <w:tc>
          <w:tcPr>
            <w:tcW w:w="12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技术员、助理工程师、工程师</w:t>
            </w:r>
          </w:p>
        </w:tc>
        <w:tc>
          <w:tcPr>
            <w:tcW w:w="3045" w:type="dxa"/>
            <w:vAlign w:val="center"/>
          </w:tcPr>
          <w:p>
            <w:pPr>
              <w:pStyle w:val="3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人工智能芯片、智能传感器、智能控制器、计算平台、边缘与端侧设备、脑机设备、智能机器人、智能终端等人工智能硬件的研发、部署与优化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9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44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工程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44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1575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人工智能应用</w:t>
            </w:r>
          </w:p>
        </w:tc>
        <w:tc>
          <w:tcPr>
            <w:tcW w:w="123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技术员、助理工程师、工程师</w:t>
            </w:r>
          </w:p>
        </w:tc>
        <w:tc>
          <w:tcPr>
            <w:tcW w:w="3045" w:type="dxa"/>
            <w:vAlign w:val="center"/>
          </w:tcPr>
          <w:p>
            <w:pPr>
              <w:pStyle w:val="3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将人工智能算法及相关技术与制造、医疗、交通、家居、金融、商务、农业、教育、政务、安防、物流、能源、互联网等行业需求相结合，实现相关软硬件平台工程化落地的设计、开发、测试、优化、运维、服务</w:t>
            </w:r>
          </w:p>
        </w:tc>
      </w:tr>
    </w:tbl>
    <w:p>
      <w:r>
        <w:br w:type="page"/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东莞市人工智能</w:t>
      </w:r>
      <w:r>
        <w:rPr>
          <w:rFonts w:hint="eastAsia"/>
          <w:b/>
          <w:bCs/>
          <w:sz w:val="32"/>
          <w:szCs w:val="32"/>
          <w:lang w:val="en-US" w:eastAsia="zh-CN"/>
        </w:rPr>
        <w:t>专业</w:t>
      </w:r>
      <w:r>
        <w:rPr>
          <w:rFonts w:hint="default"/>
          <w:b/>
          <w:bCs/>
          <w:sz w:val="32"/>
          <w:szCs w:val="32"/>
          <w:lang w:val="en-US" w:eastAsia="zh-CN"/>
        </w:rPr>
        <w:t>考核认定业绩成果材料参考目录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系列</w:t>
      </w:r>
      <w:r>
        <w:rPr>
          <w:rFonts w:hint="eastAsia" w:ascii="Times New Roman" w:hAnsi="Times New Roman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人工智能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Times New Roman" w:hAnsi="Times New Roman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级职称业绩成果材料清单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（申报人应提交代表个人专业技术能力和水平的标志性工作业绩1项</w:t>
      </w:r>
      <w:r>
        <w:rPr>
          <w:rFonts w:hint="eastAsia" w:ascii="Times New Roman" w:hAnsi="Times New Roman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（含）以上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  <w:t>员级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</w:rPr>
        <w:t>参与完成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本专业相关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1项以上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2.参与完成制定本专业相关规程、技术规范、专业标准、产业研究报告等1项以上。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参与完成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</w:rPr>
        <w:t>本专业相关技术研究报告、技术工作总结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</w:rPr>
        <w:t>1篇以上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  <w:t>助理级</w:t>
      </w:r>
    </w:p>
    <w:p>
      <w:pPr>
        <w:pStyle w:val="2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1.参与完成本专业相关项目1项以上。</w:t>
      </w:r>
    </w:p>
    <w:p>
      <w:pPr>
        <w:pStyle w:val="2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2.参与完成制定本专业相关规程、技术规范、专业标准、产业研究报告等1项以上。</w:t>
      </w:r>
    </w:p>
    <w:p>
      <w:pPr>
        <w:pStyle w:val="2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3.参与完成本专业相关技术研究报告、技术工作总结等1篇以上；或在本专业全省性学术交流会上，参与发表学术、技术文章等1篇以上。</w:t>
      </w:r>
    </w:p>
    <w:p>
      <w:pPr>
        <w:pStyle w:val="2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工程系列人工智能专业</w:t>
      </w: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级职称业绩成果材料清单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（申报人应提交代表个人专业技术能力和水平的标志性工作业绩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项（含）以上）：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/>
        </w:rPr>
        <w:t>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1.作为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完成省（部）级以上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本专业相关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项目1项以上，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通过验收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.作为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本专业具有创新性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的新产品、新技术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研究开发项目1项以上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.作为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本专业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先进技术成果转化或应用项目1项以上，取得经济效益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.作为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完成制定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本专业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相关规程、技术规范、专业标准、产业研究报告等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kern w:val="2"/>
          <w:sz w:val="32"/>
          <w:szCs w:val="32"/>
          <w:highlight w:val="none"/>
        </w:rPr>
        <w:t>1项以上，被采纳实施。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5.作为主要撰写人，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公开发表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本专业学术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</w:rPr>
        <w:t>论文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1篇以上，或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在本专业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全省性学术交流会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上发表学术、技术文章等2篇以上，或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/>
        </w:rPr>
        <w:t>编写出版发行的本专业相关技术手册、教材等1部以上，或完成与本专业相关的技术研究报告、技术工作总结等2篇以上，具有一定的学术水平或实用性。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DYzMmUzMWZjYzFjNDQ0OGI5ZGEwMTZlZmViMzgifQ=="/>
  </w:docVars>
  <w:rsids>
    <w:rsidRoot w:val="5FF41DB6"/>
    <w:rsid w:val="067F3C11"/>
    <w:rsid w:val="1DDFB0F7"/>
    <w:rsid w:val="5FF41DB6"/>
    <w:rsid w:val="726722F1"/>
    <w:rsid w:val="7BFAC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黑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2023-11-14T19:39:00Z</dcterms:created>
  <dc:creator>Z.L.L</dc:creator>
  <cp:lastModifiedBy>uos</cp:lastModifiedBy>
  <dcterms:modified xsi:type="dcterms:W3CDTF">2023-11-21T11:07:06Z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6129F68F1A9F4047B9007F6B2A6358D8_11</vt:lpwstr>
  </property>
</Properties>
</file>