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D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26097C8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</w:p>
    <w:p w14:paraId="6B1DA8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202</w:t>
      </w:r>
      <w:r>
        <w:rPr>
          <w:rFonts w:hint="eastAsia"/>
          <w:highlight w:val="none"/>
          <w:lang w:val="en-US" w:eastAsia="zh-CN"/>
        </w:rPr>
        <w:t>6年东莞市概念验证及中试服务平台</w:t>
      </w:r>
    </w:p>
    <w:p w14:paraId="344C92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认定申报指南</w:t>
      </w:r>
    </w:p>
    <w:p w14:paraId="6AFF65B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</w:p>
    <w:p w14:paraId="21F3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政策依据</w:t>
      </w:r>
    </w:p>
    <w:p w14:paraId="6A08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根据《东莞市概念验证及中试服务平台建设运行管理实施细则（试行）》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（东科技规〔2025〕5号）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等文件要求，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为规范东莞市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概念验证及中试服务平台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申报工作，明确须提供的附件及证明材料，指导申报单位编制申报材料，特订本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申报指南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AC8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申请要求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标准</w:t>
      </w:r>
    </w:p>
    <w:p w14:paraId="4DE9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申请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条件</w:t>
      </w:r>
    </w:p>
    <w:p w14:paraId="2BF3C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．概念验证中心</w:t>
      </w:r>
    </w:p>
    <w:p w14:paraId="123F7835">
      <w:pPr>
        <w:pStyle w:val="12"/>
        <w:widowControl w:val="0"/>
        <w:adjustRightInd w:val="0"/>
        <w:snapToGrid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  <w:lang w:eastAsia="zh-CN"/>
        </w:rPr>
        <w:t>）申报单位（即依托单位）为具备独立法人资格的企事业单位或社会组织，在莞（</w:t>
      </w:r>
      <w:r>
        <w:rPr>
          <w:rFonts w:hint="eastAsia"/>
          <w:color w:val="auto"/>
          <w:highlight w:val="none"/>
          <w:lang w:val="en-US" w:eastAsia="zh-CN"/>
        </w:rPr>
        <w:t>含科创飞地</w:t>
      </w:r>
      <w:r>
        <w:rPr>
          <w:rFonts w:hint="eastAsia"/>
          <w:color w:val="auto"/>
          <w:highlight w:val="none"/>
          <w:lang w:eastAsia="zh-CN"/>
        </w:rPr>
        <w:t>）注册或实际开展经营、研发等活动。申报单位为企业的，鼓励其积极联动高等院校、科研机构和医疗卫生机构等单位，共同建设</w:t>
      </w:r>
      <w:r>
        <w:rPr>
          <w:rFonts w:hint="eastAsia"/>
          <w:color w:val="auto"/>
          <w:highlight w:val="none"/>
          <w:lang w:val="en-US" w:eastAsia="zh-CN"/>
        </w:rPr>
        <w:t>概念验证中心</w:t>
      </w:r>
      <w:r>
        <w:rPr>
          <w:rFonts w:hint="eastAsia"/>
          <w:color w:val="auto"/>
          <w:highlight w:val="none"/>
          <w:lang w:eastAsia="zh-CN"/>
        </w:rPr>
        <w:t>；申报单位为高等院校、科研机构和医疗卫生机构等单位，鼓励其积极联动链主企业、龙头企业等产业链重点企业，共同建设</w:t>
      </w:r>
      <w:r>
        <w:rPr>
          <w:rFonts w:hint="eastAsia"/>
          <w:color w:val="auto"/>
          <w:highlight w:val="none"/>
          <w:lang w:val="en-US" w:eastAsia="zh-CN"/>
        </w:rPr>
        <w:t>概念验证中心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7772C0DB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eastAsia="zh-CN"/>
        </w:rPr>
        <w:t>）概念验证中心应制定完善的建设方案，</w:t>
      </w:r>
      <w:r>
        <w:rPr>
          <w:rFonts w:hint="eastAsia"/>
          <w:color w:val="auto"/>
          <w:highlight w:val="none"/>
        </w:rPr>
        <w:t>具有明确的建设目标、健全的运营管理制度、规范的项目管理机制、必备的行业认定资质、良好的商业信誉和科研诚信记录、成熟的服务质量保障措施。</w:t>
      </w:r>
    </w:p>
    <w:p w14:paraId="12C54231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拥有提供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服务的人才队伍</w:t>
      </w:r>
      <w:r>
        <w:rPr>
          <w:rFonts w:hint="eastAsia"/>
          <w:color w:val="auto"/>
          <w:highlight w:val="none"/>
          <w:lang w:eastAsia="zh-CN"/>
        </w:rPr>
        <w:t>，总人数不少于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。</w:t>
      </w:r>
    </w:p>
    <w:p w14:paraId="6B498B30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  <w:lang w:val="en-US" w:eastAsia="zh-CN"/>
        </w:rPr>
        <w:t>负责人应</w:t>
      </w:r>
      <w:r>
        <w:rPr>
          <w:rFonts w:hint="eastAsia"/>
          <w:color w:val="auto"/>
          <w:highlight w:val="none"/>
          <w:lang w:eastAsia="zh-CN"/>
        </w:rPr>
        <w:t>具有较强的组织管理和协调能力，熟悉科技成果基础研究、概念验证、创业孵化、投融资等全链条科技成果转化流程，具有硕士（含）以上学历或高级职称。</w:t>
      </w:r>
    </w:p>
    <w:p w14:paraId="091B50DA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  <w:lang w:eastAsia="zh-CN"/>
        </w:rPr>
        <w:t>建立不少于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val="en-US" w:eastAsia="zh-CN"/>
        </w:rPr>
        <w:t>人的专职</w:t>
      </w:r>
      <w:r>
        <w:rPr>
          <w:rFonts w:hint="eastAsia"/>
          <w:color w:val="auto"/>
          <w:highlight w:val="none"/>
          <w:lang w:eastAsia="zh-CN"/>
        </w:rPr>
        <w:t>概念验证项目服务团队（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联合申报的，可包含联合共建单位人员，人数不得超过50%</w:t>
      </w:r>
      <w:r>
        <w:rPr>
          <w:rFonts w:hint="eastAsia"/>
          <w:color w:val="auto"/>
          <w:highlight w:val="none"/>
          <w:lang w:eastAsia="zh-CN"/>
        </w:rPr>
        <w:t>），熟悉科技成果产品开发、实验验证分析、商业顾问咨询、投融资孵化等科技成果转化服务，提供概念验证项目场景对接、指导咨询、跟踪培训、交流推广和其他延伸配套服务。其中，具有本科（含）以上学历或中级（含）以上职称的人员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eastAsia="zh-CN"/>
        </w:rPr>
        <w:t>人。</w:t>
      </w:r>
    </w:p>
    <w:p w14:paraId="0E4F4CFD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③</w:t>
      </w:r>
      <w:r>
        <w:rPr>
          <w:rFonts w:hint="eastAsia"/>
          <w:color w:val="auto"/>
          <w:highlight w:val="none"/>
          <w:lang w:eastAsia="zh-CN"/>
        </w:rPr>
        <w:t>建立不少于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  <w:lang w:eastAsia="zh-CN"/>
        </w:rPr>
        <w:t>概念验证项目遴选顾问专家团队，由学术界、产业界和投资界专家组成，主要负责对概念验证项目库入库项目进行</w:t>
      </w:r>
      <w:r>
        <w:rPr>
          <w:rFonts w:hint="eastAsia"/>
          <w:color w:val="auto"/>
          <w:highlight w:val="none"/>
        </w:rPr>
        <w:t>评价</w:t>
      </w:r>
      <w:r>
        <w:rPr>
          <w:rFonts w:hint="eastAsia"/>
          <w:color w:val="auto"/>
          <w:highlight w:val="none"/>
          <w:lang w:eastAsia="zh-CN"/>
        </w:rPr>
        <w:t>和遴选，</w:t>
      </w:r>
      <w:r>
        <w:rPr>
          <w:rFonts w:hint="eastAsia"/>
          <w:color w:val="auto"/>
          <w:highlight w:val="none"/>
        </w:rPr>
        <w:t>对优质项目</w:t>
      </w:r>
      <w:r>
        <w:rPr>
          <w:rFonts w:hint="eastAsia"/>
          <w:color w:val="auto"/>
          <w:highlight w:val="none"/>
          <w:lang w:eastAsia="zh-CN"/>
        </w:rPr>
        <w:t>的</w:t>
      </w:r>
      <w:r>
        <w:rPr>
          <w:rFonts w:hint="eastAsia"/>
          <w:color w:val="auto"/>
          <w:highlight w:val="none"/>
        </w:rPr>
        <w:t>投融资、创业孵化等提供</w:t>
      </w:r>
      <w:r>
        <w:rPr>
          <w:rFonts w:hint="eastAsia"/>
          <w:color w:val="auto"/>
          <w:highlight w:val="none"/>
          <w:lang w:eastAsia="zh-CN"/>
        </w:rPr>
        <w:t>指导</w:t>
      </w:r>
      <w:r>
        <w:rPr>
          <w:rFonts w:hint="eastAsia"/>
          <w:color w:val="auto"/>
          <w:highlight w:val="none"/>
        </w:rPr>
        <w:t>。</w:t>
      </w:r>
    </w:p>
    <w:p w14:paraId="2BE5A9E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  <w:lang w:eastAsia="zh-CN"/>
        </w:rPr>
        <w:t>）建立概念验证项目库，已完成服务的入库项目数量不少于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个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7720162A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  <w:lang w:eastAsia="zh-CN"/>
        </w:rPr>
        <w:t>单位为高等院校、科研机构和医疗卫生机构的，应具备良好的概念验证、创业孵化和路演展示条件，拥有相对固定的办公场地，用房面积不少于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200</w:t>
      </w:r>
      <w:r>
        <w:rPr>
          <w:rFonts w:hint="eastAsia"/>
          <w:color w:val="auto"/>
          <w:highlight w:val="none"/>
          <w:lang w:eastAsia="zh-CN"/>
        </w:rPr>
        <w:t>平方米；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  <w:lang w:eastAsia="zh-CN"/>
        </w:rPr>
        <w:t>单位为企业和社会组织的，应具备相对固定的概念验证专用场地，用房面积不少于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200</w:t>
      </w:r>
      <w:r>
        <w:rPr>
          <w:rFonts w:hint="eastAsia"/>
          <w:color w:val="auto"/>
          <w:highlight w:val="none"/>
          <w:lang w:eastAsia="zh-CN"/>
        </w:rPr>
        <w:t>平方米。</w:t>
      </w:r>
    </w:p>
    <w:p w14:paraId="5A22E5EF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）近一年未发生严重违法失信行为、重大安全事故、生态环境突出问题等限制申报情形。</w:t>
      </w:r>
    </w:p>
    <w:p w14:paraId="1ED8415C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）联合申报应注意以下事项：</w:t>
      </w:r>
    </w:p>
    <w:p w14:paraId="6A142AD5">
      <w:pPr>
        <w:pStyle w:val="12"/>
        <w:widowControl w:val="0"/>
        <w:adjustRightInd w:val="0"/>
        <w:snapToGrid w:val="0"/>
        <w:rPr>
          <w:rFonts w:hint="default"/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除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单位外，</w:t>
      </w:r>
      <w:r>
        <w:rPr>
          <w:rFonts w:hint="eastAsia"/>
          <w:color w:val="auto"/>
          <w:highlight w:val="none"/>
          <w:lang w:eastAsia="zh-CN"/>
        </w:rPr>
        <w:t>原则上共建</w:t>
      </w:r>
      <w:r>
        <w:rPr>
          <w:rFonts w:hint="eastAsia"/>
          <w:color w:val="auto"/>
          <w:highlight w:val="none"/>
        </w:rPr>
        <w:t>单位</w:t>
      </w:r>
      <w:r>
        <w:rPr>
          <w:rFonts w:hint="eastAsia"/>
          <w:color w:val="auto"/>
          <w:highlight w:val="none"/>
          <w:lang w:val="en-US" w:eastAsia="zh-CN"/>
        </w:rPr>
        <w:t>不超过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家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55CDAF3E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申报认定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</w:rPr>
        <w:t>的配套条件应集中设置于</w:t>
      </w:r>
      <w:r>
        <w:rPr>
          <w:rFonts w:hint="eastAsia"/>
          <w:color w:val="auto"/>
          <w:highlight w:val="none"/>
          <w:lang w:eastAsia="zh-CN"/>
        </w:rPr>
        <w:t>申报</w:t>
      </w:r>
      <w:r>
        <w:rPr>
          <w:rFonts w:hint="default"/>
          <w:color w:val="auto"/>
          <w:highlight w:val="none"/>
          <w:lang w:val="en-US"/>
        </w:rPr>
        <w:t>单位</w:t>
      </w:r>
      <w:r>
        <w:rPr>
          <w:rFonts w:hint="eastAsia"/>
          <w:color w:val="auto"/>
          <w:highlight w:val="none"/>
        </w:rPr>
        <w:t>，长期用于承担行业综合性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任务。</w:t>
      </w:r>
    </w:p>
    <w:p w14:paraId="1B28E0F8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eastAsia="zh-CN"/>
        </w:rPr>
        <w:t>已认定成为国家、省级概念验证中心的，自动认定为市级概念验证中心；</w:t>
      </w:r>
      <w:r>
        <w:rPr>
          <w:rFonts w:hint="eastAsia"/>
          <w:color w:val="auto"/>
          <w:highlight w:val="none"/>
        </w:rPr>
        <w:t>由我市</w:t>
      </w:r>
      <w:r>
        <w:rPr>
          <w:rFonts w:hint="eastAsia"/>
          <w:color w:val="auto"/>
          <w:highlight w:val="none"/>
          <w:lang w:val="en-US" w:eastAsia="zh-CN"/>
        </w:rPr>
        <w:t>按需</w:t>
      </w:r>
      <w:r>
        <w:rPr>
          <w:rFonts w:hint="eastAsia"/>
          <w:color w:val="auto"/>
          <w:highlight w:val="none"/>
        </w:rPr>
        <w:t>试点布局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服务功能的单位，</w:t>
      </w:r>
      <w:r>
        <w:rPr>
          <w:rFonts w:hint="eastAsia"/>
          <w:color w:val="auto"/>
          <w:highlight w:val="none"/>
          <w:lang w:eastAsia="zh-CN"/>
        </w:rPr>
        <w:t>根据协议约定指标和建设情况</w:t>
      </w:r>
      <w:r>
        <w:rPr>
          <w:rFonts w:hint="eastAsia"/>
          <w:color w:val="auto"/>
          <w:highlight w:val="none"/>
        </w:rPr>
        <w:t>认定为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</w:rPr>
        <w:t>。</w:t>
      </w:r>
    </w:p>
    <w:p w14:paraId="190ED537">
      <w:pPr>
        <w:pStyle w:val="12"/>
        <w:widowControl w:val="0"/>
        <w:adjustRightInd w:val="0"/>
        <w:snapToGrid w:val="0"/>
        <w:ind w:firstLine="643" w:firstLineChars="200"/>
        <w:rPr>
          <w:rFonts w:hint="eastAsia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2．中试平台</w:t>
      </w:r>
    </w:p>
    <w:p w14:paraId="78AC3801">
      <w:pPr>
        <w:pStyle w:val="12"/>
        <w:widowControl w:val="0"/>
        <w:adjustRightInd w:val="0"/>
        <w:snapToGrid w:val="0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eastAsia="zh-CN"/>
        </w:rPr>
        <w:t>申报单位（即依托单位）为具备独立法人资格的企事业单位或社会组织，在莞（含科创飞地）注册或实际开展经营、研发等活动</w:t>
      </w:r>
      <w:r>
        <w:rPr>
          <w:rFonts w:hint="eastAsia"/>
          <w:color w:val="auto"/>
          <w:highlight w:val="none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申报单位为企业的，</w:t>
      </w:r>
      <w:r>
        <w:rPr>
          <w:rFonts w:hint="eastAsia"/>
          <w:color w:val="auto"/>
          <w:highlight w:val="none"/>
        </w:rPr>
        <w:t>鼓励</w:t>
      </w:r>
      <w:r>
        <w:rPr>
          <w:rFonts w:hint="eastAsia"/>
          <w:color w:val="auto"/>
          <w:highlight w:val="none"/>
          <w:lang w:val="en-US" w:eastAsia="zh-CN"/>
        </w:rPr>
        <w:t>其</w:t>
      </w:r>
      <w:r>
        <w:rPr>
          <w:rFonts w:hint="eastAsia"/>
          <w:color w:val="auto"/>
          <w:highlight w:val="none"/>
        </w:rPr>
        <w:t>积极联动高等院校、科研机构和医疗卫生机构等单位，共同建设中试平台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  <w:lang w:val="en-US" w:eastAsia="zh-CN"/>
        </w:rPr>
        <w:t>申报单位为高等院校、科研机构和医疗卫生机构等单位，</w:t>
      </w:r>
      <w:r>
        <w:rPr>
          <w:rFonts w:hint="eastAsia"/>
          <w:color w:val="auto"/>
          <w:highlight w:val="none"/>
        </w:rPr>
        <w:t>鼓励</w:t>
      </w:r>
      <w:r>
        <w:rPr>
          <w:rFonts w:hint="eastAsia"/>
          <w:color w:val="auto"/>
          <w:highlight w:val="none"/>
          <w:lang w:val="en-US" w:eastAsia="zh-CN"/>
        </w:rPr>
        <w:t>其</w:t>
      </w:r>
      <w:r>
        <w:rPr>
          <w:rFonts w:hint="eastAsia"/>
          <w:color w:val="auto"/>
          <w:highlight w:val="none"/>
        </w:rPr>
        <w:t>积极联动</w:t>
      </w:r>
      <w:r>
        <w:rPr>
          <w:rFonts w:hint="eastAsia"/>
          <w:color w:val="auto"/>
          <w:highlight w:val="none"/>
          <w:lang w:val="en-US" w:eastAsia="zh-CN"/>
        </w:rPr>
        <w:t>链主企业、龙头企业</w:t>
      </w:r>
      <w:r>
        <w:rPr>
          <w:rFonts w:hint="eastAsia"/>
          <w:color w:val="auto"/>
          <w:highlight w:val="none"/>
        </w:rPr>
        <w:t>等</w:t>
      </w:r>
      <w:r>
        <w:rPr>
          <w:rFonts w:hint="eastAsia"/>
          <w:color w:val="auto"/>
          <w:highlight w:val="none"/>
          <w:lang w:val="en-US" w:eastAsia="zh-CN"/>
        </w:rPr>
        <w:t>产业链重点企业</w:t>
      </w:r>
      <w:r>
        <w:rPr>
          <w:rFonts w:hint="eastAsia"/>
          <w:color w:val="auto"/>
          <w:highlight w:val="none"/>
        </w:rPr>
        <w:t>，共同建设中试平台。</w:t>
      </w:r>
    </w:p>
    <w:p w14:paraId="0DF8D8D0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）中试平台应制定完善的建设方案，具有</w:t>
      </w:r>
      <w:r>
        <w:rPr>
          <w:rFonts w:hint="eastAsia"/>
          <w:color w:val="auto"/>
          <w:highlight w:val="none"/>
          <w:lang w:eastAsia="zh-CN"/>
        </w:rPr>
        <w:t>明确的建设目标、健全的运营管理制度、</w:t>
      </w:r>
      <w:r>
        <w:rPr>
          <w:rFonts w:hint="eastAsia"/>
          <w:color w:val="auto"/>
          <w:highlight w:val="none"/>
        </w:rPr>
        <w:t>规范的项目管理机制、必备的行业认定资质、良好的商业信誉和科研诚信记录、成熟的服务质量保障措施</w:t>
      </w:r>
      <w:r>
        <w:rPr>
          <w:rFonts w:hint="eastAsia"/>
          <w:color w:val="auto"/>
          <w:highlight w:val="none"/>
          <w:lang w:eastAsia="zh-CN"/>
        </w:rPr>
        <w:t>，同时</w:t>
      </w:r>
      <w:r>
        <w:rPr>
          <w:rFonts w:hint="eastAsia"/>
          <w:color w:val="auto"/>
          <w:highlight w:val="none"/>
        </w:rPr>
        <w:t>保持行业中立性，有明确的对外提供公共服务的计划，注重提升行业整体创新能级和水平。</w:t>
      </w:r>
    </w:p>
    <w:p w14:paraId="35340D6C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）拥有提供中小试服务的人才队伍，总人数不少于</w:t>
      </w:r>
      <w:r>
        <w:rPr>
          <w:rFonts w:hint="eastAsia" w:ascii="Times New Roman" w:hAnsi="Times New Roman"/>
          <w:color w:val="auto"/>
          <w:highlight w:val="none"/>
        </w:rPr>
        <w:t>10</w:t>
      </w:r>
      <w:r>
        <w:rPr>
          <w:rFonts w:hint="eastAsia"/>
          <w:color w:val="auto"/>
          <w:highlight w:val="none"/>
        </w:rPr>
        <w:t>人。</w:t>
      </w:r>
    </w:p>
    <w:p w14:paraId="1B86CFB3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中试平台</w:t>
      </w:r>
      <w:r>
        <w:rPr>
          <w:rFonts w:hint="eastAsia"/>
          <w:color w:val="auto"/>
          <w:highlight w:val="none"/>
          <w:lang w:eastAsia="zh-CN"/>
        </w:rPr>
        <w:t>负责人应</w:t>
      </w:r>
      <w:r>
        <w:rPr>
          <w:rFonts w:hint="eastAsia"/>
          <w:color w:val="auto"/>
          <w:highlight w:val="none"/>
        </w:rPr>
        <w:t>具有较强的组织管理和协调能力，长期从事相关产业领域技术研发、中试验证和产业化落地等工作，熟悉方案设计、工艺流程和质量控制等中小试全流程，掌握较丰富的科技成果转化落地配套资源，具有较高行业影响力和号召力，具有本科（含）以上学历或中级（含）以上职称。</w:t>
      </w:r>
    </w:p>
    <w:p w14:paraId="2CEE9B2C">
      <w:pPr>
        <w:pStyle w:val="12"/>
        <w:widowControl w:val="0"/>
        <w:adjustRightInd w:val="0"/>
        <w:snapToGrid w:val="0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建立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</w:rPr>
        <w:t>专职中小试项目服务团队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联合申报的，可包含联合共建单位人员，人数不得超过50%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，熟悉相关领域中小试研究工作，可提供技术咨询、方案制定与优化、制程工艺改进等服务。其中，中小试开发工程化实践经验丰富的工程师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人，</w:t>
      </w:r>
      <w:r>
        <w:rPr>
          <w:rFonts w:hint="eastAsia"/>
          <w:color w:val="auto"/>
          <w:highlight w:val="none"/>
        </w:rPr>
        <w:t>具有本科（含）以上学历或中级（含）以上职称的人员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。</w:t>
      </w:r>
    </w:p>
    <w:p w14:paraId="2E99DE45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③</w:t>
      </w:r>
      <w:r>
        <w:rPr>
          <w:rFonts w:hint="eastAsia"/>
          <w:color w:val="auto"/>
          <w:highlight w:val="none"/>
        </w:rPr>
        <w:t>建立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</w:rPr>
        <w:t>中小试项目遴选顾问专家团队，由学术界、产业界和投资界专家组成，主要负责对中小试项目库入库项目进行评价和遴选，对优质项目的投融资、产业化落地等提供指导。</w:t>
      </w:r>
    </w:p>
    <w:p w14:paraId="1601AC75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）建立中小试项目库，</w:t>
      </w:r>
      <w:r>
        <w:rPr>
          <w:rFonts w:hint="eastAsia"/>
          <w:color w:val="auto"/>
          <w:highlight w:val="none"/>
          <w:lang w:eastAsia="zh-CN"/>
        </w:rPr>
        <w:t>已完成服务的</w:t>
      </w:r>
      <w:r>
        <w:rPr>
          <w:rFonts w:hint="eastAsia"/>
          <w:color w:val="auto"/>
          <w:highlight w:val="none"/>
        </w:rPr>
        <w:t>入库项目</w:t>
      </w:r>
      <w:r>
        <w:rPr>
          <w:rFonts w:hint="eastAsia"/>
          <w:color w:val="auto"/>
          <w:highlight w:val="none"/>
          <w:lang w:eastAsia="zh-CN"/>
        </w:rPr>
        <w:t>数量不少于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个</w:t>
      </w:r>
      <w:r>
        <w:rPr>
          <w:rFonts w:hint="eastAsia"/>
          <w:color w:val="auto"/>
          <w:highlight w:val="none"/>
        </w:rPr>
        <w:t>。</w:t>
      </w:r>
    </w:p>
    <w:p w14:paraId="15DE6F78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拥有提供中小试服务的场地和设备</w:t>
      </w:r>
      <w:r>
        <w:rPr>
          <w:rFonts w:hint="eastAsia"/>
          <w:color w:val="auto"/>
          <w:highlight w:val="none"/>
        </w:rPr>
        <w:t>。鼓励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积极</w:t>
      </w:r>
      <w:r>
        <w:rPr>
          <w:rFonts w:hint="eastAsia"/>
          <w:color w:val="auto"/>
          <w:highlight w:val="none"/>
          <w:lang w:val="en-US" w:eastAsia="zh-CN"/>
        </w:rPr>
        <w:t>联动共建单位或</w:t>
      </w:r>
      <w:r>
        <w:rPr>
          <w:rFonts w:hint="eastAsia"/>
          <w:color w:val="auto"/>
          <w:highlight w:val="none"/>
        </w:rPr>
        <w:t>链接与产业链相关的</w:t>
      </w:r>
      <w:r>
        <w:rPr>
          <w:rFonts w:hint="eastAsia"/>
          <w:color w:val="auto"/>
          <w:highlight w:val="none"/>
          <w:lang w:val="en-US" w:eastAsia="zh-CN"/>
        </w:rPr>
        <w:t>经认定的</w:t>
      </w:r>
      <w:r>
        <w:rPr>
          <w:rFonts w:hint="eastAsia"/>
          <w:color w:val="auto"/>
          <w:highlight w:val="none"/>
        </w:rPr>
        <w:t>各中试车间，签订中试资源合作协议，建立以本平台为枢纽的长期稳定的中试资源网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highlight w:val="none"/>
        </w:rPr>
        <w:t>中试资源网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包含共建单位和中试车间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，强化提供中小试商业委托开发服务的能力。优先支持已链接不少于2家中试车间的平台。</w:t>
      </w:r>
    </w:p>
    <w:p w14:paraId="0A00409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在承担行业综合性中间试验的场地方面，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应拥有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1000</w:t>
      </w:r>
      <w:r>
        <w:rPr>
          <w:rFonts w:hint="eastAsia"/>
          <w:color w:val="auto"/>
          <w:highlight w:val="none"/>
          <w:lang w:val="en-US" w:eastAsia="zh-CN"/>
        </w:rPr>
        <w:t>平方米</w:t>
      </w:r>
      <w:r>
        <w:rPr>
          <w:rFonts w:hint="eastAsia"/>
          <w:color w:val="auto"/>
          <w:highlight w:val="none"/>
        </w:rPr>
        <w:t>场地</w:t>
      </w:r>
      <w:r>
        <w:rPr>
          <w:rFonts w:hint="eastAsia"/>
          <w:color w:val="auto"/>
          <w:highlight w:val="none"/>
          <w:lang w:eastAsia="zh-CN"/>
        </w:rPr>
        <w:t>面积</w:t>
      </w:r>
      <w:r>
        <w:rPr>
          <w:rFonts w:hint="eastAsia"/>
          <w:color w:val="auto"/>
          <w:highlight w:val="none"/>
        </w:rPr>
        <w:t>或与中试资源网合计拥有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2000</w:t>
      </w:r>
      <w:r>
        <w:rPr>
          <w:rFonts w:hint="eastAsia"/>
          <w:color w:val="auto"/>
          <w:highlight w:val="none"/>
          <w:lang w:val="en-US" w:eastAsia="zh-CN"/>
        </w:rPr>
        <w:t>平方米</w:t>
      </w:r>
      <w:r>
        <w:rPr>
          <w:rFonts w:hint="eastAsia"/>
          <w:color w:val="auto"/>
          <w:highlight w:val="none"/>
        </w:rPr>
        <w:t>场地</w:t>
      </w:r>
      <w:r>
        <w:rPr>
          <w:rFonts w:hint="eastAsia"/>
          <w:color w:val="auto"/>
          <w:highlight w:val="none"/>
          <w:lang w:eastAsia="zh-CN"/>
        </w:rPr>
        <w:t>面积</w:t>
      </w:r>
      <w:r>
        <w:rPr>
          <w:rFonts w:hint="eastAsia"/>
          <w:color w:val="auto"/>
          <w:highlight w:val="none"/>
        </w:rPr>
        <w:t>。</w:t>
      </w:r>
    </w:p>
    <w:p w14:paraId="14899551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在承担行业综合性中试产品检测、工艺验证和小批量试生产必备的专用设备、通用计量、测试仪器及专用软件等设备方面，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应拥有原值不低于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500</w:t>
      </w:r>
      <w:r>
        <w:rPr>
          <w:rFonts w:hint="eastAsia"/>
          <w:color w:val="auto"/>
          <w:highlight w:val="none"/>
          <w:lang w:val="en-US" w:eastAsia="zh-CN"/>
        </w:rPr>
        <w:t>万元</w:t>
      </w:r>
      <w:r>
        <w:rPr>
          <w:rFonts w:hint="eastAsia"/>
          <w:color w:val="auto"/>
          <w:highlight w:val="none"/>
        </w:rPr>
        <w:t>的设备或与中试资源网合计拥有原值不低于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1000</w:t>
      </w:r>
      <w:r>
        <w:rPr>
          <w:rFonts w:hint="eastAsia"/>
          <w:color w:val="auto"/>
          <w:highlight w:val="none"/>
          <w:lang w:val="en-US" w:eastAsia="zh-CN"/>
        </w:rPr>
        <w:t>万元</w:t>
      </w:r>
      <w:r>
        <w:rPr>
          <w:rFonts w:hint="eastAsia"/>
          <w:color w:val="auto"/>
          <w:highlight w:val="none"/>
        </w:rPr>
        <w:t>的设备。</w:t>
      </w:r>
    </w:p>
    <w:p w14:paraId="73F2177B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）近一年未发生严重违法失信行为、重大安全事故、生态环境突出问题等限制申报情形。</w:t>
      </w:r>
    </w:p>
    <w:p w14:paraId="5A7CB2B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）联合申报应注意以下事项：</w:t>
      </w:r>
    </w:p>
    <w:p w14:paraId="3B46FAB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除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单位外，原则上共建单位</w:t>
      </w:r>
      <w:r>
        <w:rPr>
          <w:rFonts w:hint="eastAsia"/>
          <w:color w:val="auto"/>
          <w:highlight w:val="none"/>
          <w:lang w:val="en-US" w:eastAsia="zh-CN"/>
        </w:rPr>
        <w:t>不超过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家</w:t>
      </w:r>
      <w:r>
        <w:rPr>
          <w:rFonts w:hint="eastAsia"/>
          <w:color w:val="auto"/>
          <w:highlight w:val="none"/>
        </w:rPr>
        <w:t>。</w:t>
      </w:r>
    </w:p>
    <w:p w14:paraId="03AE0FC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申报认定中试平台的配套条件应集中设置于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单位，长期用于承担行业综合性中间试验任务。</w:t>
      </w:r>
    </w:p>
    <w:p w14:paraId="5CC3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 w:bidi="ar-SA"/>
        </w:rPr>
        <w:t>（8）已认定成为国家、省级中试平台的，自动认定为市级中试平台；由我市按需试点布局中试服务功能的单位，根据协议约定指标和建设情况认定为中试平台。</w:t>
      </w:r>
    </w:p>
    <w:p w14:paraId="6535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3．中试车间</w:t>
      </w:r>
    </w:p>
    <w:p w14:paraId="4A86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（1）申报单位（即依托单位）为具备独立法人资格的企事业单位或社会组织，在莞（含科创飞地）注册或实际开展经营、研发等活动。</w:t>
      </w:r>
    </w:p>
    <w:p w14:paraId="574BA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（2）中试车间应具有规范的项目管理机制、必备的行业认定资质、良好的商业信誉和科研诚信记录、成熟的服务质量保障措施。</w:t>
      </w:r>
    </w:p>
    <w:p w14:paraId="7840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（3）应具备良好的产品性能检测、工艺放大熟化、小批量试生产的条件和基础。应拥有承担中试验证场地面积不少于500平方米，拥有中试验证专用设备、通用计量、测试仪器及专用软件的原值不低于250万元。</w:t>
      </w:r>
    </w:p>
    <w:p w14:paraId="6E7A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（4）近一年未发生严重违法失信行为、重大安全事故、生态环境突出问题等限制申报情形。</w:t>
      </w:r>
    </w:p>
    <w:p w14:paraId="3020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申报材料</w:t>
      </w:r>
    </w:p>
    <w:p w14:paraId="13267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．概念验证中心</w:t>
      </w:r>
    </w:p>
    <w:p w14:paraId="2244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概念验证中心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认定申报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书：按要求在市科技业务管理系统如实填报完整、准确。</w:t>
      </w:r>
    </w:p>
    <w:p w14:paraId="354368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概念验证中心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整体情况报告（按申报通知附件2中《2-东莞市概念验证中心整体情况报告（参考提纲）》）。</w:t>
      </w:r>
    </w:p>
    <w:p w14:paraId="5C315D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有共建单位，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DDDF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（4）概念验证中心现有的组织架构及运行管理机制的佐证材料，包含内部管理制度、服务流程、保护商业秘密等相关措施及制度。</w:t>
      </w:r>
    </w:p>
    <w:p w14:paraId="2261F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（5）概念验证中心服务项目库清单（按申报通知附件2中《3-东莞市概念验证中心服务项目库》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可纳入所有开展概念验证的项目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；项目服务合同或协议（敏感部分可屏蔽处理），数量较多的，单份合同或协议可仅提供显示项目内容页及签署页。</w:t>
      </w:r>
    </w:p>
    <w:p w14:paraId="55C263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（6）申报单位出具的用于概念验证、创业孵化和路演展示等的场地说明并加盖公章（从概念验证中心所在位置、面积、场所用途等方面写）。如概念验证中心的场地所属是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场地说明。</w:t>
      </w:r>
    </w:p>
    <w:p w14:paraId="49FBAD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（7）概念验证中心人才服务团队清单（按申报通知附件2中《4-东莞市概念验证中心人才服务团队清单》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并按相应类别提供佐证资料：①负责人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：学历、职称；如是全职请提供劳动合同，兼职则提供申报单位出具的聘书；工作经历、业绩及荣誉，如负责或参与的项目、取得的成果、证书等；②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专职服务团队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：学历、职称；2026年1-3月缴纳社保或个税证明（须显示缴纳单位）；③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顾问专家团队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：学历、职称；如是全职请提供劳动合同，兼职则提供申报单位出具的聘书；提供工作经历、业绩等相关证明佐证材料。</w:t>
      </w:r>
    </w:p>
    <w:p w14:paraId="3DB8A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（8）如有共建单位需提供共建协议（协议内容应包含量化的目标、主体权责清单、各方人财物投入、知识产权及收益权属、保密与争议解决等内容），并加盖各单位公章。</w:t>
      </w:r>
    </w:p>
    <w:p w14:paraId="62FF22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（9）科研诚信承诺书（按申报通知附件2中《5-科研诚信承诺书》），并加盖各单位公章。</w:t>
      </w:r>
    </w:p>
    <w:p w14:paraId="1AE9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2．中试平台</w:t>
      </w:r>
    </w:p>
    <w:p w14:paraId="1491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（1）中试平台认定申报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书：按要求在市科技业务管理系统如实填报完整、准确。</w:t>
      </w:r>
    </w:p>
    <w:p w14:paraId="27953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（2）中试平台整体情况报告（按申报通知附件3中《2-东莞市中试平台整体情况报告（参考提纲）》）。</w:t>
      </w:r>
    </w:p>
    <w:p w14:paraId="72DDA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有共建单位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和链接的中试车间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提供。</w:t>
      </w:r>
    </w:p>
    <w:p w14:paraId="45AE63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（4）中试平台现有的组织架构及运行管理机制的佐证材料，包含内部管理制度、服务流程、保护商业秘密等相关措施及制度。</w:t>
      </w:r>
    </w:p>
    <w:p w14:paraId="0B1E49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（5）中试平台服务项目库清单（按申报通知附件3中《3-东莞市中试平台服务项目库》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可纳入所有开展中小试服务的项目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；项目服务合同或协议（敏感部分可屏蔽处理），数量较多的，单份合同或协议可仅提供显示项目内容页及签署页。</w:t>
      </w:r>
    </w:p>
    <w:p w14:paraId="4A40E1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（6）申报单位出具的用于行业综合性中间试验等的场地说明并加盖公章（从中试平台所在位置、面积、场所用途等方面写）。如中试平台的场地所属是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或链接的中试车间的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场地说明。</w:t>
      </w:r>
    </w:p>
    <w:p w14:paraId="183DD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（7）申报单位拥有完全所有权的中试验证设备清单（按申报通知附件3中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东莞市中试平台平台投入设备清单，加盖单位公章）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，如有共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建单位或链接中试车间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拥有完全所有权的中试验证设备，也一并提供清单并加盖设备完全所有权单位公章。</w:t>
      </w:r>
    </w:p>
    <w:p w14:paraId="61C04E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（8）中试平台人才服务团队清单（按申报通知附件3中《5-东莞市中试平台人才服务团队清单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并按相应类别提供佐证资料：①负责人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：学历、职称；如是全职请提供劳动合同，兼职则提供申报单位出具的聘书；工作经历、业绩及荣誉，如负责或参与的项目、取得的成果、证书等；②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专职服务团队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：学历、职称；2026年1-3月缴纳社保或个税证明（须显示缴纳单位）；③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顾问专家团队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：学历、职称；如是全职请提供劳动合同，兼职则提供申报单位出具的聘书；提供工作经历、业绩等相关证明佐证材料。</w:t>
      </w:r>
      <w:bookmarkStart w:id="0" w:name="_GoBack"/>
      <w:bookmarkEnd w:id="0"/>
    </w:p>
    <w:p w14:paraId="2BD97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（9）如有共建单位需提供共建协议（协议内容应包含量化的目标、主体权责清单、各方人财物投入、知识产权及收益权属、保密与争议解决等内容），并加盖各单位公章。</w:t>
      </w:r>
    </w:p>
    <w:p w14:paraId="37097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（10）科研诚信承诺书（按申报通知附件3中《6-科研诚信承诺书》），并加盖各单位公章。</w:t>
      </w:r>
    </w:p>
    <w:p w14:paraId="55ACC8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3．中试车间</w:t>
      </w:r>
    </w:p>
    <w:p w14:paraId="07486C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（1）中试车间认定申报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书：按要求在市科技业务管理系统如实填报完整、准确。</w:t>
      </w:r>
    </w:p>
    <w:p w14:paraId="33D893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（2）中试车间整体情况报告（按申报通知附件4中《2-东莞市中试车间整体情况报告（参考提纲）》）。</w:t>
      </w:r>
    </w:p>
    <w:p w14:paraId="135496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单位营业执照。</w:t>
      </w:r>
    </w:p>
    <w:p w14:paraId="7D963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（4）中试车间现有的组织架构及运行管理机制的佐证材料，包含内部管理制度、服务流程、保护商业秘密等相关措施及制度。</w:t>
      </w:r>
    </w:p>
    <w:p w14:paraId="31239C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（5）申报单位出具的用于中试验证等的场地说明并加盖公章（从中试平台所在位置、面积、场所用途等方面写）。</w:t>
      </w:r>
    </w:p>
    <w:p w14:paraId="16A36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（6）申报单位拥有完全所有权的中试验证设备清单（按申报通知附件4中《3-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东莞市中试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车间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投入设备清单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5E08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（7）科研诚信承诺书（按申报通知附件4中《4-科研诚信承诺书》），并加盖各单位公章。</w:t>
      </w:r>
    </w:p>
    <w:p w14:paraId="737DDF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01B87A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226DEE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792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D8EAD">
                          <w:pPr>
                            <w:pStyle w:val="6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D8EAD">
                    <w:pPr>
                      <w:pStyle w:val="6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3284"/>
    <w:rsid w:val="00FD52AE"/>
    <w:rsid w:val="027A5940"/>
    <w:rsid w:val="02CD5A6F"/>
    <w:rsid w:val="033100D6"/>
    <w:rsid w:val="055A330C"/>
    <w:rsid w:val="057B51E2"/>
    <w:rsid w:val="06532730"/>
    <w:rsid w:val="066F5090"/>
    <w:rsid w:val="06764EFD"/>
    <w:rsid w:val="06F31B2D"/>
    <w:rsid w:val="08BB636A"/>
    <w:rsid w:val="095017F7"/>
    <w:rsid w:val="097053A7"/>
    <w:rsid w:val="0C770C50"/>
    <w:rsid w:val="0EC62E6B"/>
    <w:rsid w:val="0F1D7BDA"/>
    <w:rsid w:val="103233B6"/>
    <w:rsid w:val="10CF50A9"/>
    <w:rsid w:val="12527D3F"/>
    <w:rsid w:val="13824654"/>
    <w:rsid w:val="17656C4D"/>
    <w:rsid w:val="176B56CA"/>
    <w:rsid w:val="18C0158E"/>
    <w:rsid w:val="1BDB62A0"/>
    <w:rsid w:val="1DC9680E"/>
    <w:rsid w:val="1EF93301"/>
    <w:rsid w:val="20BF5AA4"/>
    <w:rsid w:val="21022C57"/>
    <w:rsid w:val="214D2228"/>
    <w:rsid w:val="21C61BB0"/>
    <w:rsid w:val="21E03546"/>
    <w:rsid w:val="222F2CE1"/>
    <w:rsid w:val="22C84FC9"/>
    <w:rsid w:val="23F1254D"/>
    <w:rsid w:val="240B6FE6"/>
    <w:rsid w:val="250076E0"/>
    <w:rsid w:val="25B95BC7"/>
    <w:rsid w:val="25FE4742"/>
    <w:rsid w:val="287C460E"/>
    <w:rsid w:val="289009E7"/>
    <w:rsid w:val="2B3E30FF"/>
    <w:rsid w:val="2DEF3AC7"/>
    <w:rsid w:val="2FB92D54"/>
    <w:rsid w:val="309F019C"/>
    <w:rsid w:val="318145E1"/>
    <w:rsid w:val="31D5284E"/>
    <w:rsid w:val="32D876EA"/>
    <w:rsid w:val="33661E1B"/>
    <w:rsid w:val="34142BC0"/>
    <w:rsid w:val="34517181"/>
    <w:rsid w:val="35E6061B"/>
    <w:rsid w:val="36A82983"/>
    <w:rsid w:val="36E63358"/>
    <w:rsid w:val="376163AC"/>
    <w:rsid w:val="376E2676"/>
    <w:rsid w:val="37F55421"/>
    <w:rsid w:val="38EE5400"/>
    <w:rsid w:val="3AF92D58"/>
    <w:rsid w:val="3BBBBD9B"/>
    <w:rsid w:val="3D2E332C"/>
    <w:rsid w:val="3D4E7F38"/>
    <w:rsid w:val="3E5A3420"/>
    <w:rsid w:val="3F653284"/>
    <w:rsid w:val="3FF76A95"/>
    <w:rsid w:val="407D392A"/>
    <w:rsid w:val="40D1012B"/>
    <w:rsid w:val="41006A35"/>
    <w:rsid w:val="42D20F83"/>
    <w:rsid w:val="43E21F24"/>
    <w:rsid w:val="443A7A44"/>
    <w:rsid w:val="44B63BE6"/>
    <w:rsid w:val="45224182"/>
    <w:rsid w:val="45DB40BE"/>
    <w:rsid w:val="465901DB"/>
    <w:rsid w:val="46875502"/>
    <w:rsid w:val="46B37AA3"/>
    <w:rsid w:val="47C340E0"/>
    <w:rsid w:val="4860425D"/>
    <w:rsid w:val="48CD38A4"/>
    <w:rsid w:val="4B9C5195"/>
    <w:rsid w:val="4D471D29"/>
    <w:rsid w:val="53196016"/>
    <w:rsid w:val="537C6387"/>
    <w:rsid w:val="54774410"/>
    <w:rsid w:val="56010F71"/>
    <w:rsid w:val="5627460C"/>
    <w:rsid w:val="565A6E77"/>
    <w:rsid w:val="57B41ECF"/>
    <w:rsid w:val="580876D2"/>
    <w:rsid w:val="582A1D78"/>
    <w:rsid w:val="58A44CBA"/>
    <w:rsid w:val="590163CB"/>
    <w:rsid w:val="590B386F"/>
    <w:rsid w:val="59197975"/>
    <w:rsid w:val="5BA520FE"/>
    <w:rsid w:val="5D060B6D"/>
    <w:rsid w:val="5E6F213A"/>
    <w:rsid w:val="5EA56396"/>
    <w:rsid w:val="605D5DF1"/>
    <w:rsid w:val="60AF76D8"/>
    <w:rsid w:val="60F33742"/>
    <w:rsid w:val="621912AD"/>
    <w:rsid w:val="626802E1"/>
    <w:rsid w:val="629F0427"/>
    <w:rsid w:val="63F37202"/>
    <w:rsid w:val="65442F1C"/>
    <w:rsid w:val="6557710C"/>
    <w:rsid w:val="65C90D8D"/>
    <w:rsid w:val="65F25C05"/>
    <w:rsid w:val="68536667"/>
    <w:rsid w:val="68AC0E55"/>
    <w:rsid w:val="68F70CEF"/>
    <w:rsid w:val="69223817"/>
    <w:rsid w:val="69DD7064"/>
    <w:rsid w:val="6A8723B3"/>
    <w:rsid w:val="6BB21AC0"/>
    <w:rsid w:val="7069132E"/>
    <w:rsid w:val="70AD7087"/>
    <w:rsid w:val="71136A63"/>
    <w:rsid w:val="712709E5"/>
    <w:rsid w:val="72E96E19"/>
    <w:rsid w:val="733F2B3D"/>
    <w:rsid w:val="73B762D8"/>
    <w:rsid w:val="747A2C03"/>
    <w:rsid w:val="74F97A49"/>
    <w:rsid w:val="755F74C6"/>
    <w:rsid w:val="75FF34B7"/>
    <w:rsid w:val="765567DB"/>
    <w:rsid w:val="77BBE207"/>
    <w:rsid w:val="791E8EC9"/>
    <w:rsid w:val="7BAB5214"/>
    <w:rsid w:val="7C2E1B6F"/>
    <w:rsid w:val="7C3D6541"/>
    <w:rsid w:val="7CBC4CC6"/>
    <w:rsid w:val="7CC34786"/>
    <w:rsid w:val="7EEA1BAF"/>
    <w:rsid w:val="7EF72F11"/>
    <w:rsid w:val="7EFFB611"/>
    <w:rsid w:val="7F2D117C"/>
    <w:rsid w:val="7FFF248E"/>
    <w:rsid w:val="ABFD9CD3"/>
    <w:rsid w:val="D4FD838B"/>
    <w:rsid w:val="D9F32B42"/>
    <w:rsid w:val="DBEF608F"/>
    <w:rsid w:val="DFE9A180"/>
    <w:rsid w:val="F45FC2FA"/>
    <w:rsid w:val="FB6A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641"/>
    </w:pPr>
    <w:rPr>
      <w:rFonts w:ascii="黑体" w:hAnsi="黑体" w:eastAsia="黑体" w:cs="黑体"/>
      <w:b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发文正文"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3">
    <w:name w:val="发文标题"/>
    <w:basedOn w:val="12"/>
    <w:next w:val="12"/>
    <w:qFormat/>
    <w:uiPriority w:val="0"/>
    <w:pPr>
      <w:ind w:firstLine="0" w:firstLineChars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4486</Words>
  <Characters>4540</Characters>
  <Lines>0</Lines>
  <Paragraphs>0</Paragraphs>
  <TotalTime>25</TotalTime>
  <ScaleCrop>false</ScaleCrop>
  <LinksUpToDate>false</LinksUpToDate>
  <CharactersWithSpaces>4540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2025-02-09T19:59:00Z</dcterms:created>
  <dc:creator>Lefog</dc:creator>
  <cp:lastModifiedBy>lyin</cp:lastModifiedBy>
  <dcterms:modified xsi:type="dcterms:W3CDTF">2026-04-28T08:17:04Z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AFE7BC73D793402CBFD7FBBA532B2CD4_11</vt:lpwstr>
  </property>
  <property fmtid="{D5CDD505-2E9C-101B-9397-08002B2CF9AE}" pid="4" name="KSOTemplateDocerSaveRecord">
    <vt:lpwstr>eyJoZGlkIjoiZjY4MjBjNzZmNTczMzEwODkxZGNkZTkxZWY2NWEzNGIiLCJ1c2VySWQiOiIxNTY4NDEwOTg4In0=</vt:lpwstr>
  </property>
</Properties>
</file>